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81" w:rsidRPr="002724BC" w:rsidRDefault="001A5681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 w:rsidRPr="002724BC">
        <w:rPr>
          <w:b/>
          <w:smallCaps/>
          <w:color w:val="000000" w:themeColor="text1"/>
          <w:sz w:val="36"/>
        </w:rPr>
        <w:t>SYLABUS</w:t>
      </w:r>
    </w:p>
    <w:p w:rsidR="001A5681" w:rsidRPr="002724BC" w:rsidRDefault="001A5681" w:rsidP="001A5681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2724BC">
        <w:rPr>
          <w:b/>
          <w:smallCaps/>
          <w:color w:val="000000" w:themeColor="text1"/>
          <w:szCs w:val="24"/>
        </w:rPr>
        <w:t xml:space="preserve">dotyczy cyklu kształcenia  </w:t>
      </w:r>
      <w:r w:rsidR="00D16187">
        <w:rPr>
          <w:smallCaps/>
          <w:color w:val="000000" w:themeColor="text1"/>
          <w:szCs w:val="24"/>
        </w:rPr>
        <w:t>2018/19-2022</w:t>
      </w:r>
      <w:r w:rsidR="00F354DF" w:rsidRPr="002724BC">
        <w:rPr>
          <w:smallCaps/>
          <w:color w:val="000000" w:themeColor="text1"/>
          <w:szCs w:val="24"/>
        </w:rPr>
        <w:t>/2</w:t>
      </w:r>
      <w:r w:rsidR="00D16187">
        <w:rPr>
          <w:smallCaps/>
          <w:color w:val="000000" w:themeColor="text1"/>
          <w:szCs w:val="24"/>
        </w:rPr>
        <w:t>3</w:t>
      </w:r>
    </w:p>
    <w:p w:rsidR="001A5681" w:rsidRPr="002724BC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</w:r>
      <w:r w:rsidRPr="002724BC">
        <w:rPr>
          <w:color w:val="000000" w:themeColor="text1"/>
        </w:rPr>
        <w:tab/>
        <w:t xml:space="preserve">  </w:t>
      </w:r>
      <w:r w:rsidRPr="002724BC">
        <w:rPr>
          <w:i/>
          <w:color w:val="000000" w:themeColor="text1"/>
          <w:sz w:val="20"/>
          <w:szCs w:val="20"/>
        </w:rPr>
        <w:t>(skrajne daty</w:t>
      </w:r>
      <w:r w:rsidRPr="002724BC">
        <w:rPr>
          <w:color w:val="000000" w:themeColor="text1"/>
        </w:rPr>
        <w:t>)</w:t>
      </w:r>
    </w:p>
    <w:p w:rsidR="001A5681" w:rsidRPr="002724BC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2724BC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2724BC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 xml:space="preserve">Lektorat języka </w:t>
            </w:r>
            <w:r w:rsidR="008359A3" w:rsidRPr="002724BC">
              <w:rPr>
                <w:color w:val="000000" w:themeColor="text1"/>
                <w:szCs w:val="20"/>
              </w:rPr>
              <w:t>niemieck</w:t>
            </w:r>
            <w:r w:rsidRPr="002724BC">
              <w:rPr>
                <w:color w:val="000000" w:themeColor="text1"/>
                <w:szCs w:val="20"/>
              </w:rPr>
              <w:t>iego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2724BC" w:rsidRDefault="008A1E51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2724BC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BF5F06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2724BC" w:rsidRDefault="001450D4" w:rsidP="007D28AD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>Rok I semestr 1, 2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2724BC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2724BC" w:rsidRDefault="00DF576E" w:rsidP="0003372D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Cs w:val="20"/>
              </w:rPr>
              <w:t xml:space="preserve">mgr </w:t>
            </w:r>
            <w:r w:rsidR="0003372D">
              <w:rPr>
                <w:szCs w:val="20"/>
              </w:rPr>
              <w:t>A. Jasińska-</w:t>
            </w:r>
            <w:proofErr w:type="spellStart"/>
            <w:r w:rsidR="0003372D">
              <w:rPr>
                <w:szCs w:val="20"/>
              </w:rPr>
              <w:t>Micał</w:t>
            </w:r>
            <w:proofErr w:type="spellEnd"/>
          </w:p>
        </w:tc>
      </w:tr>
      <w:tr w:rsidR="001A5681" w:rsidRPr="002724BC">
        <w:tc>
          <w:tcPr>
            <w:tcW w:w="2694" w:type="dxa"/>
            <w:vAlign w:val="center"/>
          </w:tcPr>
          <w:p w:rsidR="001A5681" w:rsidRPr="002724BC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2724BC" w:rsidRDefault="008C47C4" w:rsidP="00754BEE">
            <w:pPr>
              <w:pStyle w:val="Odpowiedzi"/>
              <w:rPr>
                <w:color w:val="000000" w:themeColor="text1"/>
                <w:szCs w:val="20"/>
              </w:rPr>
            </w:pPr>
            <w:r w:rsidRPr="002724BC">
              <w:rPr>
                <w:color w:val="000000" w:themeColor="text1"/>
                <w:szCs w:val="20"/>
              </w:rPr>
              <w:t xml:space="preserve">mgr </w:t>
            </w:r>
            <w:r w:rsidR="008359A3" w:rsidRPr="002724BC">
              <w:rPr>
                <w:color w:val="000000" w:themeColor="text1"/>
                <w:szCs w:val="20"/>
              </w:rPr>
              <w:t>G. Barańska, dr B. Skoczyńska-Prokopowicz</w:t>
            </w:r>
          </w:p>
        </w:tc>
      </w:tr>
    </w:tbl>
    <w:p w:rsidR="001A5681" w:rsidRPr="002724BC" w:rsidRDefault="001A5681" w:rsidP="001A5681">
      <w:pPr>
        <w:pStyle w:val="Podpunkty"/>
        <w:ind w:left="0"/>
        <w:rPr>
          <w:color w:val="000000" w:themeColor="text1"/>
        </w:rPr>
      </w:pPr>
      <w:r w:rsidRPr="002724BC">
        <w:rPr>
          <w:color w:val="000000" w:themeColor="text1"/>
        </w:rPr>
        <w:t xml:space="preserve">* </w:t>
      </w:r>
      <w:r w:rsidRPr="002724BC">
        <w:rPr>
          <w:i/>
          <w:color w:val="000000" w:themeColor="text1"/>
        </w:rPr>
        <w:t xml:space="preserve">- </w:t>
      </w:r>
      <w:r w:rsidRPr="002724BC">
        <w:rPr>
          <w:b w:val="0"/>
          <w:i/>
          <w:color w:val="000000" w:themeColor="text1"/>
        </w:rPr>
        <w:t>zgodnie z ustaleniami na wydziale</w:t>
      </w:r>
    </w:p>
    <w:p w:rsidR="001A5681" w:rsidRPr="002724BC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2724BC" w:rsidRDefault="001A5681" w:rsidP="001A5681">
      <w:pPr>
        <w:pStyle w:val="Podpunkty"/>
        <w:ind w:left="0"/>
        <w:rPr>
          <w:color w:val="000000" w:themeColor="text1"/>
        </w:rPr>
      </w:pPr>
      <w:r w:rsidRPr="002724BC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2724BC" w:rsidTr="00F354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2724BC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2724BC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2724BC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2724BC" w:rsidTr="00F354DF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F354DF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2724BC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2724BC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2724BC" w:rsidRDefault="007D28AD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2724BC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</w:tbl>
    <w:p w:rsidR="001A5681" w:rsidRPr="002724BC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2724BC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2724BC">
        <w:rPr>
          <w:smallCaps w:val="0"/>
          <w:color w:val="000000" w:themeColor="text1"/>
          <w:sz w:val="20"/>
          <w:szCs w:val="20"/>
        </w:rPr>
        <w:t>1.</w:t>
      </w:r>
      <w:r w:rsidRPr="002724BC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2724BC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2724BC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Pr="002724BC">
        <w:rPr>
          <w:color w:val="000000" w:themeColor="text1"/>
        </w:rPr>
        <w:t xml:space="preserve"> </w:t>
      </w:r>
      <w:r w:rsidR="001A5681" w:rsidRPr="002724BC">
        <w:rPr>
          <w:color w:val="000000" w:themeColor="text1"/>
        </w:rPr>
        <w:t xml:space="preserve">zajęcia w formie tradycyjnej 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2724BC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2724BC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2724BC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2724BC">
        <w:rPr>
          <w:smallCaps w:val="0"/>
          <w:color w:val="000000" w:themeColor="text1"/>
          <w:sz w:val="22"/>
        </w:rPr>
        <w:t>1.4. Forma zaliczenia przedmiotu/ modułu</w:t>
      </w:r>
      <w:r w:rsidRPr="002724BC">
        <w:rPr>
          <w:b w:val="0"/>
          <w:smallCaps w:val="0"/>
          <w:color w:val="000000" w:themeColor="text1"/>
          <w:sz w:val="22"/>
        </w:rPr>
        <w:t xml:space="preserve"> ( z toku) </w:t>
      </w:r>
      <w:r w:rsidRPr="002724BC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2724BC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2724BC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2724BC">
        <w:rPr>
          <w:b w:val="0"/>
          <w:smallCaps w:val="0"/>
          <w:color w:val="000000" w:themeColor="text1"/>
          <w:sz w:val="22"/>
        </w:rPr>
        <w:t>)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2724BC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2724BC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2724BC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2724BC">
        <w:tc>
          <w:tcPr>
            <w:tcW w:w="9778" w:type="dxa"/>
          </w:tcPr>
          <w:p w:rsidR="00706211" w:rsidRPr="002724BC" w:rsidRDefault="00706211" w:rsidP="00EA4DD4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</w:t>
            </w:r>
            <w:r w:rsidR="008359A3"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niemieck</w:t>
            </w: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iego na poziomie B1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2724BC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2724BC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2724BC">
        <w:rPr>
          <w:color w:val="000000" w:themeColor="text1"/>
        </w:rPr>
        <w:t xml:space="preserve"> cele, efekty kształcenia</w:t>
      </w:r>
      <w:r w:rsidR="00EA4DD4" w:rsidRPr="002724BC">
        <w:rPr>
          <w:color w:val="000000" w:themeColor="text1"/>
        </w:rPr>
        <w:t>, treści programowe i stosowane metody d</w:t>
      </w:r>
      <w:r w:rsidRPr="002724BC">
        <w:rPr>
          <w:color w:val="000000" w:themeColor="text1"/>
        </w:rPr>
        <w:t>ydaktyczne</w:t>
      </w:r>
    </w:p>
    <w:p w:rsidR="001A5681" w:rsidRPr="002724BC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2724BC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2724BC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D28AD" w:rsidRPr="002724BC">
        <w:tc>
          <w:tcPr>
            <w:tcW w:w="675" w:type="dxa"/>
            <w:vAlign w:val="center"/>
          </w:tcPr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2724BC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7D28AD" w:rsidRPr="002724BC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7D28AD" w:rsidRPr="002724BC" w:rsidRDefault="007D28AD" w:rsidP="007D28AD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7D28AD" w:rsidRPr="002724BC" w:rsidTr="00814619">
        <w:tc>
          <w:tcPr>
            <w:tcW w:w="675" w:type="dxa"/>
            <w:vAlign w:val="center"/>
          </w:tcPr>
          <w:p w:rsidR="007D28AD" w:rsidRPr="002724BC" w:rsidRDefault="007D28AD" w:rsidP="007D28AD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2724BC">
              <w:rPr>
                <w:b/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7D28AD" w:rsidRPr="002724BC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Wykształcenie kompetencji językowej umożliwiającej efektywną komunikację w sytuacjach dnia codziennego jak płynne i poprawne posługiwanie się językiem </w:t>
            </w:r>
            <w:r w:rsidR="008359A3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niemieck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do celów zawodowych i</w:t>
            </w:r>
            <w:r w:rsidR="00017B69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naukowych.</w:t>
            </w:r>
          </w:p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2724BC">
        <w:tc>
          <w:tcPr>
            <w:tcW w:w="675" w:type="dxa"/>
            <w:vAlign w:val="center"/>
          </w:tcPr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2724BC">
              <w:rPr>
                <w:b w:val="0"/>
                <w:color w:val="000000" w:themeColor="text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7D28AD" w:rsidRPr="002724BC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2724BC">
        <w:tc>
          <w:tcPr>
            <w:tcW w:w="675" w:type="dxa"/>
            <w:vAlign w:val="center"/>
          </w:tcPr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2724BC">
              <w:rPr>
                <w:b w:val="0"/>
                <w:color w:val="000000" w:themeColor="text1"/>
              </w:rPr>
              <w:t>C4</w:t>
            </w:r>
          </w:p>
        </w:tc>
        <w:tc>
          <w:tcPr>
            <w:tcW w:w="9103" w:type="dxa"/>
            <w:vAlign w:val="center"/>
          </w:tcPr>
          <w:p w:rsidR="007D28AD" w:rsidRPr="002724BC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2724BC">
        <w:tc>
          <w:tcPr>
            <w:tcW w:w="675" w:type="dxa"/>
            <w:vAlign w:val="center"/>
          </w:tcPr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2724BC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7D28AD" w:rsidRPr="002724BC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2724BC">
        <w:tc>
          <w:tcPr>
            <w:tcW w:w="675" w:type="dxa"/>
            <w:vAlign w:val="center"/>
          </w:tcPr>
          <w:p w:rsidR="007D28AD" w:rsidRPr="002724BC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2724BC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591A51" w:rsidRPr="002724BC" w:rsidRDefault="007D28AD" w:rsidP="00591A51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2724BC">
              <w:rPr>
                <w:b w:val="0"/>
                <w:color w:val="000000" w:themeColor="text1"/>
                <w:sz w:val="20"/>
              </w:rPr>
              <w:t xml:space="preserve">Znalezienie źródła </w:t>
            </w:r>
            <w:r w:rsidR="008359A3" w:rsidRPr="002724BC">
              <w:rPr>
                <w:b w:val="0"/>
                <w:color w:val="000000" w:themeColor="text1"/>
                <w:sz w:val="20"/>
              </w:rPr>
              <w:t>niemieck</w:t>
            </w:r>
            <w:r w:rsidRPr="002724BC">
              <w:rPr>
                <w:b w:val="0"/>
                <w:color w:val="000000" w:themeColor="text1"/>
                <w:sz w:val="20"/>
              </w:rPr>
              <w:t>ojęzycznego w celu zilustrowania tematu opracowanego w języku polskim</w:t>
            </w:r>
            <w:r w:rsidR="00591A51" w:rsidRPr="002724BC">
              <w:rPr>
                <w:b w:val="0"/>
                <w:color w:val="000000" w:themeColor="text1"/>
                <w:sz w:val="20"/>
              </w:rPr>
              <w:t xml:space="preserve">  </w:t>
            </w:r>
          </w:p>
          <w:p w:rsidR="007D28AD" w:rsidRPr="002724BC" w:rsidRDefault="007D28AD" w:rsidP="00591A51">
            <w:pPr>
              <w:pStyle w:val="Podpunkty"/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2724BC">
              <w:rPr>
                <w:b w:val="0"/>
                <w:color w:val="000000" w:themeColor="text1"/>
                <w:sz w:val="20"/>
              </w:rPr>
              <w:t>(przypisy i bibliografia).</w:t>
            </w:r>
          </w:p>
        </w:tc>
      </w:tr>
    </w:tbl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2724BC" w:rsidRDefault="001A5681" w:rsidP="001A5681">
      <w:pPr>
        <w:pStyle w:val="Punktygwne"/>
        <w:spacing w:before="0" w:after="0"/>
        <w:rPr>
          <w:color w:val="000000" w:themeColor="text1"/>
        </w:rPr>
      </w:pPr>
      <w:r w:rsidRPr="002724BC">
        <w:rPr>
          <w:b w:val="0"/>
          <w:color w:val="000000" w:themeColor="text1"/>
        </w:rPr>
        <w:t xml:space="preserve">3.2  </w:t>
      </w:r>
      <w:r w:rsidRPr="002724BC">
        <w:rPr>
          <w:color w:val="000000" w:themeColor="text1"/>
        </w:rPr>
        <w:t xml:space="preserve">Efekty kształcenia dla przedmiotu/ Modułu  ( </w:t>
      </w:r>
      <w:r w:rsidRPr="002724BC">
        <w:rPr>
          <w:i/>
          <w:color w:val="000000" w:themeColor="text1"/>
        </w:rPr>
        <w:t>wypełnia koordynator</w:t>
      </w:r>
      <w:r w:rsidRPr="002724BC">
        <w:rPr>
          <w:color w:val="000000" w:themeColor="text1"/>
        </w:rPr>
        <w:t>)</w:t>
      </w:r>
    </w:p>
    <w:p w:rsidR="001A5681" w:rsidRPr="002724BC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2724BC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9"/>
        <w:gridCol w:w="1590"/>
      </w:tblGrid>
      <w:tr w:rsidR="001A5681" w:rsidRPr="002724BC" w:rsidTr="00671241">
        <w:tc>
          <w:tcPr>
            <w:tcW w:w="1701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smallCaps w:val="0"/>
                <w:color w:val="000000" w:themeColor="text1"/>
                <w:sz w:val="22"/>
              </w:rPr>
              <w:t>EK</w:t>
            </w:r>
            <w:r w:rsidRPr="002724BC">
              <w:rPr>
                <w:b w:val="0"/>
                <w:smallCaps w:val="0"/>
                <w:color w:val="000000" w:themeColor="text1"/>
                <w:sz w:val="22"/>
              </w:rPr>
              <w:t xml:space="preserve"> (efekt kształcenia)</w:t>
            </w:r>
          </w:p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590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2724BC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534E36" w:rsidRPr="002724BC" w:rsidTr="00671241">
        <w:tc>
          <w:tcPr>
            <w:tcW w:w="1701" w:type="dxa"/>
          </w:tcPr>
          <w:p w:rsidR="00534E36" w:rsidRPr="002724BC" w:rsidRDefault="00534E36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534E36" w:rsidRPr="002724BC" w:rsidRDefault="00534E36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590" w:type="dxa"/>
          </w:tcPr>
          <w:p w:rsidR="00534E36" w:rsidRPr="002724BC" w:rsidRDefault="00534E36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2724BC" w:rsidTr="00671241">
        <w:tc>
          <w:tcPr>
            <w:tcW w:w="1701" w:type="dxa"/>
          </w:tcPr>
          <w:p w:rsidR="00EA4DD4" w:rsidRPr="002724BC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EA4DD4" w:rsidRPr="002724BC" w:rsidRDefault="00EA4DD4" w:rsidP="00EA4DD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wiedzy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EA4DD4" w:rsidRPr="002724BC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2724BC" w:rsidTr="00671241">
        <w:tc>
          <w:tcPr>
            <w:tcW w:w="1701" w:type="dxa"/>
          </w:tcPr>
          <w:p w:rsidR="00EA4DD4" w:rsidRPr="002724BC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2724BC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379" w:type="dxa"/>
          </w:tcPr>
          <w:p w:rsidR="00EA4DD4" w:rsidRPr="002724BC" w:rsidRDefault="00EA4DD4" w:rsidP="00073B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</w:t>
            </w:r>
            <w:r w:rsidR="008359A3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niemieck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im. Student </w:t>
            </w:r>
            <w:r w:rsidR="00073B45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wie jak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opracować (przeczytać, przetłumaczyć, streścić i opowiedzieć teksty fachowe z dziedziny prawa), </w:t>
            </w:r>
            <w:r w:rsidR="00073B45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wie jak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znaleźć źródło </w:t>
            </w:r>
            <w:r w:rsidR="008359A3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niemieck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ojęzyczne w celu zilustrowania tematu opracowanego w języku polskim (przypisy i bibliografia).</w:t>
            </w:r>
          </w:p>
        </w:tc>
        <w:tc>
          <w:tcPr>
            <w:tcW w:w="1590" w:type="dxa"/>
          </w:tcPr>
          <w:p w:rsidR="00EA4DD4" w:rsidRPr="002724BC" w:rsidRDefault="00D16187" w:rsidP="00EA4DD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K_W06</w:t>
            </w:r>
          </w:p>
          <w:p w:rsidR="00EA4DD4" w:rsidRPr="002724BC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2724BC" w:rsidTr="00671241">
        <w:tc>
          <w:tcPr>
            <w:tcW w:w="1701" w:type="dxa"/>
          </w:tcPr>
          <w:p w:rsidR="0071762B" w:rsidRPr="002724BC" w:rsidRDefault="0071762B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71762B" w:rsidRPr="002724BC" w:rsidRDefault="0071762B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71762B" w:rsidRPr="002724BC" w:rsidRDefault="0071762B" w:rsidP="00F354D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2724BC" w:rsidTr="00671241">
        <w:tc>
          <w:tcPr>
            <w:tcW w:w="1701" w:type="dxa"/>
          </w:tcPr>
          <w:p w:rsidR="0071762B" w:rsidRPr="002724BC" w:rsidRDefault="0071762B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2724BC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EA4DD4" w:rsidRPr="002724BC">
              <w:rPr>
                <w:b w:val="0"/>
                <w:smallCaps w:val="0"/>
                <w:color w:val="000000" w:themeColor="text1"/>
                <w:sz w:val="22"/>
              </w:rPr>
              <w:t>2</w:t>
            </w:r>
          </w:p>
        </w:tc>
        <w:tc>
          <w:tcPr>
            <w:tcW w:w="6379" w:type="dxa"/>
          </w:tcPr>
          <w:p w:rsidR="0071762B" w:rsidRPr="002724BC" w:rsidRDefault="00D41327" w:rsidP="00D4132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w języku niemieckim napisać krótki list formalny (np. podanie o pracę, reklamację itp.) oraz przygotować prezentację ustną w zakresie prac badawczych wykorzystując różne środki komunikacji  </w:t>
            </w:r>
            <w:r w:rsidR="00F354DF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</w:tcPr>
          <w:p w:rsidR="00DA2701" w:rsidRPr="002724BC" w:rsidRDefault="00D16187" w:rsidP="00DA2701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K_U14</w:t>
            </w:r>
          </w:p>
          <w:p w:rsidR="0071762B" w:rsidRPr="002724BC" w:rsidRDefault="0071762B" w:rsidP="001A5681">
            <w:pPr>
              <w:pStyle w:val="Akapitzlist1"/>
              <w:rPr>
                <w:smallCaps/>
                <w:color w:val="000000" w:themeColor="text1"/>
                <w:sz w:val="22"/>
              </w:rPr>
            </w:pPr>
          </w:p>
        </w:tc>
      </w:tr>
      <w:tr w:rsidR="0071762B" w:rsidRPr="002724BC" w:rsidTr="00671241">
        <w:tc>
          <w:tcPr>
            <w:tcW w:w="1701" w:type="dxa"/>
          </w:tcPr>
          <w:p w:rsidR="0071762B" w:rsidRPr="002724BC" w:rsidRDefault="0071762B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2724BC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D41327" w:rsidRPr="002724BC">
              <w:rPr>
                <w:b w:val="0"/>
                <w:smallCaps w:val="0"/>
                <w:color w:val="000000" w:themeColor="text1"/>
                <w:sz w:val="22"/>
              </w:rPr>
              <w:t>3</w:t>
            </w:r>
          </w:p>
        </w:tc>
        <w:tc>
          <w:tcPr>
            <w:tcW w:w="6379" w:type="dxa"/>
          </w:tcPr>
          <w:p w:rsidR="0071762B" w:rsidRPr="002724BC" w:rsidRDefault="0071762B" w:rsidP="008359A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posługiwać się językiem </w:t>
            </w:r>
            <w:r w:rsidR="008359A3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niemieck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w zakresie nauk prawnych zgodnie z wymaganiami określonymi dla poziomu B2+ Europejskiego Systemu Opisu Kształcenia Językowego</w:t>
            </w:r>
            <w:r w:rsidR="00F354DF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</w:tcPr>
          <w:p w:rsidR="00F354DF" w:rsidRPr="002724BC" w:rsidRDefault="00D16187" w:rsidP="00F354DF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K_U14 </w:t>
            </w:r>
          </w:p>
          <w:p w:rsidR="0071762B" w:rsidRPr="002724BC" w:rsidRDefault="0071762B" w:rsidP="00534E36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D4C59" w:rsidRPr="002724BC" w:rsidTr="00671241">
        <w:tc>
          <w:tcPr>
            <w:tcW w:w="1701" w:type="dxa"/>
          </w:tcPr>
          <w:p w:rsidR="008D4C59" w:rsidRPr="002724BC" w:rsidRDefault="008D4C59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D4C59" w:rsidRPr="002724BC" w:rsidRDefault="00B20CC2" w:rsidP="00B20CC2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590" w:type="dxa"/>
          </w:tcPr>
          <w:p w:rsidR="008D4C59" w:rsidRPr="002724BC" w:rsidRDefault="008D4C59" w:rsidP="00E4150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8D4C59" w:rsidRPr="002724BC" w:rsidTr="00671241">
        <w:trPr>
          <w:trHeight w:val="908"/>
        </w:trPr>
        <w:tc>
          <w:tcPr>
            <w:tcW w:w="1701" w:type="dxa"/>
          </w:tcPr>
          <w:p w:rsidR="008D4C59" w:rsidRPr="002724BC" w:rsidRDefault="00B20CC2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EK_0</w:t>
            </w:r>
            <w:r w:rsidR="00D41327" w:rsidRPr="002724BC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6379" w:type="dxa"/>
          </w:tcPr>
          <w:p w:rsidR="008D4C59" w:rsidRPr="002724BC" w:rsidRDefault="008020FF" w:rsidP="00D41327">
            <w:pPr>
              <w:rPr>
                <w:b/>
                <w:smallCaps/>
                <w:color w:val="000000" w:themeColor="text1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wykazuje potrzebę doskonalenia się i potrafi inspirować i organizować proces uczenia</w:t>
            </w:r>
            <w:r w:rsidR="00F354DF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się innych osób</w:t>
            </w:r>
            <w:r w:rsidR="00185EA5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przy czym </w:t>
            </w:r>
            <w:r w:rsidR="00F354DF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185EA5" w:rsidRPr="002724BC">
              <w:rPr>
                <w:color w:val="000000" w:themeColor="text1"/>
                <w:sz w:val="20"/>
                <w:szCs w:val="20"/>
              </w:rPr>
              <w:t xml:space="preserve">odpowiednio określa </w:t>
            </w:r>
            <w:r w:rsidR="00D41327" w:rsidRPr="002724BC">
              <w:rPr>
                <w:color w:val="000000" w:themeColor="text1"/>
                <w:sz w:val="20"/>
                <w:szCs w:val="20"/>
              </w:rPr>
              <w:t xml:space="preserve"> sposób realizacji zadań w grupie</w:t>
            </w:r>
            <w:r w:rsidR="00185EA5" w:rsidRPr="002724BC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590" w:type="dxa"/>
          </w:tcPr>
          <w:p w:rsidR="008D4C59" w:rsidRPr="002724BC" w:rsidRDefault="00DA270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0"/>
                <w:szCs w:val="20"/>
              </w:rPr>
              <w:t>K_K</w:t>
            </w:r>
            <w:r w:rsidR="00D16187">
              <w:rPr>
                <w:b w:val="0"/>
                <w:smallCaps w:val="0"/>
                <w:color w:val="000000" w:themeColor="text1"/>
                <w:sz w:val="20"/>
                <w:szCs w:val="20"/>
              </w:rPr>
              <w:t>02</w:t>
            </w:r>
          </w:p>
        </w:tc>
      </w:tr>
    </w:tbl>
    <w:p w:rsidR="001A5681" w:rsidRPr="002724BC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2724BC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2724BC">
        <w:rPr>
          <w:b/>
          <w:color w:val="000000" w:themeColor="text1"/>
        </w:rPr>
        <w:t>TREŚCI PROGRAMOWE (</w:t>
      </w:r>
      <w:r w:rsidRPr="002724BC">
        <w:rPr>
          <w:b/>
          <w:i/>
          <w:color w:val="000000" w:themeColor="text1"/>
        </w:rPr>
        <w:t>wypełnia koordynator)</w:t>
      </w:r>
    </w:p>
    <w:p w:rsidR="001A5681" w:rsidRPr="002724BC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2724BC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2724BC">
        <w:tc>
          <w:tcPr>
            <w:tcW w:w="6284" w:type="dxa"/>
          </w:tcPr>
          <w:p w:rsidR="001A5681" w:rsidRPr="002724BC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Treści merytoryczne</w:t>
            </w:r>
          </w:p>
        </w:tc>
      </w:tr>
      <w:tr w:rsidR="001A5681" w:rsidRPr="002724BC">
        <w:tc>
          <w:tcPr>
            <w:tcW w:w="6284" w:type="dxa"/>
          </w:tcPr>
          <w:p w:rsidR="001A5681" w:rsidRPr="002724BC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185EA5" w:rsidRPr="002724BC" w:rsidRDefault="00185EA5" w:rsidP="00185EA5">
      <w:pPr>
        <w:pStyle w:val="Akapitzlist"/>
        <w:ind w:left="1080"/>
        <w:jc w:val="both"/>
        <w:rPr>
          <w:color w:val="000000" w:themeColor="text1"/>
        </w:rPr>
      </w:pPr>
    </w:p>
    <w:p w:rsidR="00185EA5" w:rsidRPr="002724BC" w:rsidRDefault="00185EA5" w:rsidP="00185EA5">
      <w:pPr>
        <w:pStyle w:val="Akapitzlist"/>
        <w:ind w:left="1080"/>
        <w:jc w:val="both"/>
        <w:rPr>
          <w:color w:val="000000" w:themeColor="text1"/>
        </w:rPr>
      </w:pPr>
    </w:p>
    <w:p w:rsidR="001A5681" w:rsidRPr="002724BC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2724BC">
        <w:rPr>
          <w:color w:val="000000" w:themeColor="text1"/>
        </w:rPr>
        <w:t>P</w:t>
      </w:r>
      <w:r w:rsidR="001A5681" w:rsidRPr="002724BC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992"/>
      </w:tblGrid>
      <w:tr w:rsidR="008359A3" w:rsidRPr="002724BC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9A3" w:rsidRPr="002724BC" w:rsidRDefault="008359A3" w:rsidP="0068191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Treści merytoryczne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8359A3" w:rsidRPr="002724BC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lastRenderedPageBreak/>
              <w:t>SEMESTR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pStyle w:val="Akapitzlist"/>
              <w:spacing w:after="0" w:line="240" w:lineRule="auto"/>
              <w:ind w:left="708" w:hanging="708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1.Na rynku pracy - przedstawienie się na forum grupy.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2.Krótki opis kategorii zawodów, wprowadzenie nomenklatury z zakresu prawa pracy.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b/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3.Zawody prawne : prokurator i adwokat, sędzia, notariusz, urzędnik-przesłanki ustawowe dla funkcjonowania w zawodzie</w:t>
            </w:r>
            <w:r w:rsidR="00591A51" w:rsidRPr="002724BC">
              <w:rPr>
                <w:color w:val="000000" w:themeColor="text1"/>
                <w:sz w:val="18"/>
                <w:szCs w:val="18"/>
              </w:rPr>
              <w:t>.</w:t>
            </w:r>
            <w:r w:rsidRPr="002724BC">
              <w:rPr>
                <w:color w:val="000000" w:themeColor="text1"/>
                <w:sz w:val="18"/>
                <w:szCs w:val="18"/>
              </w:rPr>
              <w:t xml:space="preserve">                </w:t>
            </w:r>
            <w:r w:rsidRPr="002724BC">
              <w:rPr>
                <w:b/>
                <w:color w:val="000000" w:themeColor="text1"/>
                <w:sz w:val="18"/>
                <w:szCs w:val="18"/>
              </w:rPr>
              <w:t xml:space="preserve">           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4.Poszukiwanie pracy: etapy kariery zawodowej: zatrudnienie,  awans, wypowiedzenie, zwolnienie, emerytura, renta – definiowanie pojęć w świetle przepisów prawa.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5.Dochód, podatki , przychody i rozchody – wynagrodzenie w pracy. Prawo podatkowe.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6.Organizacja czasu pracy i świadczenia dodatkowe jako ważne czynniki przy wyborze zawodu.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591A51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7.Organizacja czasu pracy studenta; możliwości podwyższania kwalifikacji </w:t>
            </w:r>
            <w:r w:rsidR="00591A51" w:rsidRPr="002724BC">
              <w:rPr>
                <w:color w:val="000000" w:themeColor="text1"/>
                <w:sz w:val="18"/>
                <w:szCs w:val="18"/>
              </w:rPr>
              <w:t>na</w:t>
            </w:r>
            <w:r w:rsidRPr="002724BC">
              <w:rPr>
                <w:color w:val="000000" w:themeColor="text1"/>
                <w:sz w:val="18"/>
                <w:szCs w:val="18"/>
              </w:rPr>
              <w:t xml:space="preserve"> kursach i szkoleniach.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8.Dyskusja: Funkcjonowanie w zawodzie – zwroty i wyrażenia z zakresu negocjacji.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9.Kompetencje społeczne ucznia, studenta i pracownika – przesłanką sukcesu zawodowego.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10.Możliwości rozwoju osobistego po wybraniu zawodu. Planowanie organizacji pracy.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11.Praca z tekstem (aktualny tekst z elementami języka specjalistycznego z zakresu prawa pracy , strony WWW, e-dydaktyka).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591A51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12. </w:t>
            </w:r>
            <w:r w:rsidR="00591A51" w:rsidRPr="002724BC">
              <w:rPr>
                <w:color w:val="000000" w:themeColor="text1"/>
                <w:sz w:val="18"/>
                <w:szCs w:val="18"/>
              </w:rPr>
              <w:t>R</w:t>
            </w:r>
            <w:r w:rsidRPr="002724BC">
              <w:rPr>
                <w:color w:val="000000" w:themeColor="text1"/>
                <w:sz w:val="18"/>
                <w:szCs w:val="18"/>
              </w:rPr>
              <w:t>ozumienie ze słuchu</w:t>
            </w:r>
            <w:r w:rsidR="00591A51" w:rsidRPr="002724BC">
              <w:rPr>
                <w:color w:val="000000" w:themeColor="text1"/>
                <w:sz w:val="18"/>
                <w:szCs w:val="18"/>
              </w:rPr>
              <w:t xml:space="preserve"> – obowiązki pracownicze.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13. Lektura z języka specjalistycznego – prezentacja na forum grupy.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14. Lektura z języka specjalistycznego – prezentacja na forum grupy.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15. Omówienie tematyki zajęć w semestrze: na rynku pracy , przygotowanie do praktyk studenckich i wyjazdów stażowych.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b/>
                <w:color w:val="000000" w:themeColor="text1"/>
                <w:sz w:val="20"/>
                <w:szCs w:val="20"/>
              </w:rPr>
              <w:t>Suma godzin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2724BC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SEMESTR 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1.Życiorys jako element dokumentów przy ubieganiu się o pracę.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2.Dokumenty – załączniki do podania o pracę.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3.Korespondencja  elektroniczna i  rozmowa telefoniczna - elementy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4.Autoprezentacja (podczas  rozmowy kwalifikacyjnej).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5.Zatrudnienie w zawodach prawniczych.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6.Historia prawa, źródła prawa.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7.Prawo antyczne i średniowiecza. Wprowadzenie,  pojęcia  podstawowe (źródła prawa)</w:t>
            </w:r>
            <w:r w:rsidR="00591A51" w:rsidRPr="002724BC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>8.Kodeks Hammurabiego.( Ius talionis )-przykład kodyfikacji opartej o prawo talionu.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9. Prawo dwunastu tablic  jako podstawa prawna funkcjonowania  instytucji publicznych w starożytnym Rzymie.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lastRenderedPageBreak/>
              <w:t xml:space="preserve">10. Instytucje  prawa rzymskiego – wprowadzenie do studiów Kodeksu   Justyniana.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11. „Corpus juris civilis“- integralny element prawodawstwa obowiązującego współcześnie w wielu krajach  (Recepcja  prawa rzymskiego).                                                                                        </w:t>
            </w:r>
            <w:r w:rsidRPr="002724BC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b/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12.MAGNA CARTA – Wielka Karta Wolności  – podstawa monarchii konstytucyjnej w Anglii.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13.Prawo nowożytne. „ Code Napoleon“(równość wobec prawa, rozdział państwa i kościoła, początek gospodarki rynkowej).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rPr>
          <w:trHeight w:val="4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14.Lektura z języka specjalistycznego prawniczego – prezentacja na forum grupy (e-dydaktyka, strony WWW)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color w:val="000000" w:themeColor="text1"/>
                <w:sz w:val="18"/>
                <w:szCs w:val="18"/>
              </w:rPr>
            </w:pPr>
            <w:r w:rsidRPr="002724BC">
              <w:rPr>
                <w:color w:val="000000" w:themeColor="text1"/>
                <w:sz w:val="18"/>
                <w:szCs w:val="18"/>
              </w:rPr>
              <w:t xml:space="preserve">15. Lektura z języka specjalistycznego prawniczego – prezentacja na forum grupy (e-dydaktyka, strony WWW)   cd.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59A3" w:rsidRPr="002724BC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rPr>
                <w:b/>
                <w:color w:val="000000" w:themeColor="text1"/>
                <w:sz w:val="18"/>
                <w:szCs w:val="18"/>
              </w:rPr>
            </w:pPr>
            <w:r w:rsidRPr="002724BC">
              <w:rPr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2724BC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8359A3" w:rsidRPr="002724BC" w:rsidTr="0068191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b/>
                <w:color w:val="000000" w:themeColor="text1"/>
                <w:sz w:val="20"/>
                <w:szCs w:val="20"/>
              </w:rPr>
              <w:t>Suma godzin ogółem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A3" w:rsidRPr="002724BC" w:rsidRDefault="008359A3" w:rsidP="00681916">
            <w:pPr>
              <w:snapToGrid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2724BC">
              <w:rPr>
                <w:b/>
                <w:color w:val="000000" w:themeColor="text1"/>
                <w:sz w:val="20"/>
                <w:szCs w:val="20"/>
              </w:rPr>
              <w:t>60</w:t>
            </w:r>
          </w:p>
        </w:tc>
      </w:tr>
    </w:tbl>
    <w:p w:rsidR="001A5681" w:rsidRPr="002724BC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2724BC">
        <w:rPr>
          <w:smallCaps w:val="0"/>
          <w:color w:val="000000" w:themeColor="text1"/>
          <w:sz w:val="22"/>
        </w:rPr>
        <w:t>METODY DYDAKTYCZNE</w:t>
      </w:r>
      <w:r w:rsidRPr="002724BC">
        <w:rPr>
          <w:b w:val="0"/>
          <w:smallCaps w:val="0"/>
          <w:color w:val="000000" w:themeColor="text1"/>
          <w:sz w:val="22"/>
        </w:rPr>
        <w:t xml:space="preserve"> 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F946F2" w:rsidRPr="002724BC" w:rsidRDefault="00F946F2" w:rsidP="00F946F2">
      <w:pPr>
        <w:snapToGrid w:val="0"/>
        <w:rPr>
          <w:rFonts w:ascii="Times New Roman" w:hAnsi="Times New Roman"/>
          <w:color w:val="000000" w:themeColor="text1"/>
          <w:sz w:val="20"/>
          <w:szCs w:val="20"/>
        </w:rPr>
      </w:pPr>
      <w:r w:rsidRPr="002724BC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2724BC" w:rsidRDefault="00F946F2" w:rsidP="00F946F2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2724BC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2724BC" w:rsidRDefault="00F946F2" w:rsidP="00F946F2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  <w:r w:rsidRPr="002724BC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2724BC">
        <w:rPr>
          <w:smallCaps w:val="0"/>
          <w:color w:val="000000" w:themeColor="text1"/>
          <w:sz w:val="22"/>
        </w:rPr>
        <w:t>METODY I KRYTERIA OCENY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2724BC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A14EF0" w:rsidRPr="002724BC">
        <w:tc>
          <w:tcPr>
            <w:tcW w:w="1984" w:type="dxa"/>
          </w:tcPr>
          <w:p w:rsidR="00A14EF0" w:rsidRPr="002724BC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  <w:p w:rsidR="00A14EF0" w:rsidRPr="002724BC" w:rsidRDefault="00A14EF0" w:rsidP="00814B04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5103" w:type="dxa"/>
          </w:tcPr>
          <w:p w:rsidR="00A14EF0" w:rsidRPr="002724BC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Metody oceny efektów kształcenia</w:t>
            </w:r>
          </w:p>
          <w:p w:rsidR="00A14EF0" w:rsidRPr="002724BC" w:rsidRDefault="00A14EF0" w:rsidP="00AD6A9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A14EF0" w:rsidRPr="002724BC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 xml:space="preserve">Forma zajęć dydaktycznych ( w, </w:t>
            </w:r>
            <w:r w:rsidR="00D44044" w:rsidRPr="002724BC">
              <w:rPr>
                <w:b w:val="0"/>
                <w:smallCaps w:val="0"/>
                <w:color w:val="000000" w:themeColor="text1"/>
                <w:sz w:val="22"/>
              </w:rPr>
              <w:t>ćw.</w:t>
            </w:r>
            <w:r w:rsidRPr="002724BC">
              <w:rPr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017B69" w:rsidRPr="002724BC">
        <w:tc>
          <w:tcPr>
            <w:tcW w:w="1984" w:type="dxa"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color w:val="000000" w:themeColor="text1"/>
                <w:sz w:val="22"/>
              </w:rPr>
            </w:pPr>
            <w:r w:rsidRPr="002724BC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Test pisemny</w:t>
            </w:r>
            <w:r w:rsidR="002C2DD0" w:rsidRPr="002724BC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wypowiedź ustna</w:t>
            </w:r>
            <w:r w:rsidR="00DB5B80" w:rsidRPr="002724BC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translacja na forum grupy</w:t>
            </w:r>
            <w:r w:rsidR="002C2DD0" w:rsidRPr="002724BC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33" w:type="dxa"/>
            <w:vMerge w:val="restart"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ćwiczenia</w:t>
            </w:r>
          </w:p>
        </w:tc>
      </w:tr>
      <w:tr w:rsidR="00017B69" w:rsidRPr="002724BC">
        <w:tc>
          <w:tcPr>
            <w:tcW w:w="1984" w:type="dxa"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D41327" w:rsidRPr="002724BC">
              <w:rPr>
                <w:b w:val="0"/>
                <w:smallCaps w:val="0"/>
                <w:color w:val="000000" w:themeColor="text1"/>
                <w:sz w:val="22"/>
              </w:rPr>
              <w:t>2</w:t>
            </w:r>
          </w:p>
        </w:tc>
        <w:tc>
          <w:tcPr>
            <w:tcW w:w="5103" w:type="dxa"/>
          </w:tcPr>
          <w:p w:rsidR="00017B69" w:rsidRPr="002724BC" w:rsidRDefault="00D41327" w:rsidP="00D45A6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  Prezentacja multimedialna na wybrany temat, wypowiedź ustna, praca pisemna, przygotowanie tekstu fachowego, sporządzanie notatek, planów, konspektów.</w:t>
            </w:r>
          </w:p>
        </w:tc>
        <w:tc>
          <w:tcPr>
            <w:tcW w:w="2233" w:type="dxa"/>
            <w:vMerge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2724BC">
        <w:tc>
          <w:tcPr>
            <w:tcW w:w="1984" w:type="dxa"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D41327" w:rsidRPr="002724BC">
              <w:rPr>
                <w:b w:val="0"/>
                <w:smallCaps w:val="0"/>
                <w:color w:val="000000" w:themeColor="text1"/>
                <w:sz w:val="22"/>
              </w:rPr>
              <w:t>3</w:t>
            </w:r>
          </w:p>
        </w:tc>
        <w:tc>
          <w:tcPr>
            <w:tcW w:w="5103" w:type="dxa"/>
          </w:tcPr>
          <w:p w:rsidR="00017B69" w:rsidRPr="002724BC" w:rsidRDefault="002C2DD0" w:rsidP="002C2DD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Wypowiedź ustna, przygotowanie tekstu fachowego, sporządzanie notatek, planów, konspektów. </w:t>
            </w:r>
          </w:p>
        </w:tc>
        <w:tc>
          <w:tcPr>
            <w:tcW w:w="2233" w:type="dxa"/>
            <w:vMerge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2724BC">
        <w:tc>
          <w:tcPr>
            <w:tcW w:w="1984" w:type="dxa"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D41327" w:rsidRPr="002724BC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5103" w:type="dxa"/>
          </w:tcPr>
          <w:p w:rsidR="00017B69" w:rsidRPr="002724BC" w:rsidRDefault="002C2DD0" w:rsidP="002C2DD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0"/>
                <w:szCs w:val="20"/>
              </w:rPr>
              <w:t>O</w:t>
            </w:r>
            <w:r w:rsidR="00017B69" w:rsidRPr="002724BC">
              <w:rPr>
                <w:b w:val="0"/>
                <w:smallCaps w:val="0"/>
                <w:color w:val="000000" w:themeColor="text1"/>
                <w:sz w:val="20"/>
                <w:szCs w:val="20"/>
              </w:rPr>
              <w:t>bserwacja ciągła</w:t>
            </w:r>
            <w:r w:rsidRPr="002724BC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 w trakcie zajęć.</w:t>
            </w:r>
          </w:p>
        </w:tc>
        <w:tc>
          <w:tcPr>
            <w:tcW w:w="2233" w:type="dxa"/>
            <w:vMerge/>
          </w:tcPr>
          <w:p w:rsidR="00017B69" w:rsidRPr="002724BC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</w:tbl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2724BC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2724BC">
        <w:tc>
          <w:tcPr>
            <w:tcW w:w="9244" w:type="dxa"/>
          </w:tcPr>
          <w:p w:rsidR="00017B69" w:rsidRPr="002724BC" w:rsidRDefault="00696553" w:rsidP="00DB5B8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Ćwiczenia: zaliczenie z oceną</w:t>
            </w:r>
            <w:r w:rsidR="00017B69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ustalenie oceny zaliczeniowej na podstawie ocen cząstkowych, z prac pisemnych i ustnych wypowiedzi, </w:t>
            </w:r>
            <w:r w:rsidR="00CA3971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ej</w:t>
            </w:r>
            <w:r w:rsidR="00017B69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prezentacji multimedialnej, test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</w:t>
            </w:r>
            <w:r w:rsidR="00017B69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pisemn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ego</w:t>
            </w:r>
            <w:r w:rsidR="00017B69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poziomie B2+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17B69" w:rsidRPr="002724BC" w:rsidRDefault="00017B69" w:rsidP="00017B69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obecność na zajęciach i aktywne uczestnictwo w zajęciach weryfikowane obserwacją ciągłą w trakcie zajęć. Do zaliczenie testu pisemnego potrzeba minimum 51% prawidłowych odpowiedzi. </w:t>
            </w:r>
          </w:p>
          <w:p w:rsidR="00696553" w:rsidRPr="002724BC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2724BC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 nieliczne błędy językowe </w:t>
            </w:r>
            <w:r w:rsidR="00D44044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2724BC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696553" w:rsidRPr="002724BC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696553" w:rsidRPr="002724BC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dostateczna: </w:t>
            </w:r>
            <w:r w:rsidR="00DB5B80"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ubogi zasób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słownictwa i 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słaba znajomość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struktur językowych, 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liczne błędy językowe znacznie zakłócające komunikację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brak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płynnoś</w:t>
            </w:r>
            <w:r w:rsidR="00DB5B80"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wypowiedzi, niepełne odpowiedzi na pytania, odpowiedzi częściowo odbiegające od treści zadanego pytania, </w:t>
            </w:r>
          </w:p>
          <w:p w:rsidR="00696553" w:rsidRPr="002724BC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2724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2724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2724BC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827"/>
      </w:tblGrid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Aktywność</w:t>
            </w:r>
          </w:p>
        </w:tc>
        <w:tc>
          <w:tcPr>
            <w:tcW w:w="3827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827" w:type="dxa"/>
          </w:tcPr>
          <w:p w:rsidR="001A5681" w:rsidRPr="002724BC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30+30</w:t>
            </w:r>
            <w:r w:rsidR="00AD6A9B" w:rsidRPr="002724BC">
              <w:rPr>
                <w:color w:val="000000" w:themeColor="text1"/>
                <w:sz w:val="20"/>
                <w:szCs w:val="20"/>
              </w:rPr>
              <w:t xml:space="preserve"> = 6</w:t>
            </w:r>
            <w:r w:rsidRPr="002724BC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przygotowanie do zajęć</w:t>
            </w:r>
          </w:p>
        </w:tc>
        <w:tc>
          <w:tcPr>
            <w:tcW w:w="3827" w:type="dxa"/>
          </w:tcPr>
          <w:p w:rsidR="001A5681" w:rsidRPr="002724BC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15+10</w:t>
            </w:r>
            <w:r w:rsidR="00AD6A9B" w:rsidRPr="002724BC">
              <w:rPr>
                <w:color w:val="000000" w:themeColor="text1"/>
                <w:sz w:val="20"/>
                <w:szCs w:val="20"/>
              </w:rPr>
              <w:t>=2</w:t>
            </w:r>
            <w:r w:rsidRPr="002724BC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udział w konsultacjach</w:t>
            </w:r>
          </w:p>
        </w:tc>
        <w:tc>
          <w:tcPr>
            <w:tcW w:w="3827" w:type="dxa"/>
          </w:tcPr>
          <w:p w:rsidR="001A5681" w:rsidRPr="002724BC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3+2</w:t>
            </w:r>
            <w:r w:rsidR="00AD6A9B" w:rsidRPr="002724BC">
              <w:rPr>
                <w:color w:val="000000" w:themeColor="text1"/>
                <w:sz w:val="20"/>
                <w:szCs w:val="20"/>
              </w:rPr>
              <w:t>= 5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 xml:space="preserve">czas na napisanie </w:t>
            </w:r>
            <w:r w:rsidR="008E12DD" w:rsidRPr="002724BC">
              <w:rPr>
                <w:color w:val="000000" w:themeColor="text1"/>
              </w:rPr>
              <w:t>p</w:t>
            </w:r>
            <w:r w:rsidRPr="002724BC">
              <w:rPr>
                <w:color w:val="000000" w:themeColor="text1"/>
              </w:rPr>
              <w:t>re</w:t>
            </w:r>
            <w:r w:rsidR="008E12DD" w:rsidRPr="002724BC">
              <w:rPr>
                <w:color w:val="000000" w:themeColor="text1"/>
              </w:rPr>
              <w:t>zentacji</w:t>
            </w:r>
            <w:r w:rsidRPr="002724BC">
              <w:rPr>
                <w:color w:val="000000" w:themeColor="text1"/>
              </w:rPr>
              <w:t>/eseju</w:t>
            </w:r>
          </w:p>
        </w:tc>
        <w:tc>
          <w:tcPr>
            <w:tcW w:w="3827" w:type="dxa"/>
          </w:tcPr>
          <w:p w:rsidR="001A5681" w:rsidRPr="002724BC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10+10</w:t>
            </w:r>
            <w:r w:rsidR="00865E44" w:rsidRPr="002724B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724BC">
              <w:rPr>
                <w:color w:val="000000" w:themeColor="text1"/>
                <w:sz w:val="20"/>
                <w:szCs w:val="20"/>
              </w:rPr>
              <w:t>=</w:t>
            </w:r>
            <w:r w:rsidR="00865E44" w:rsidRPr="002724B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D6A9B" w:rsidRPr="002724BC">
              <w:rPr>
                <w:color w:val="000000" w:themeColor="text1"/>
                <w:sz w:val="20"/>
                <w:szCs w:val="20"/>
              </w:rPr>
              <w:t>2</w:t>
            </w:r>
            <w:r w:rsidRPr="002724BC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przygotowanie do egzaminu</w:t>
            </w:r>
          </w:p>
        </w:tc>
        <w:tc>
          <w:tcPr>
            <w:tcW w:w="3827" w:type="dxa"/>
          </w:tcPr>
          <w:p w:rsidR="001A5681" w:rsidRPr="002724BC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 xml:space="preserve">udział w </w:t>
            </w:r>
            <w:r w:rsidR="00205C67" w:rsidRPr="002724BC">
              <w:rPr>
                <w:color w:val="000000" w:themeColor="text1"/>
              </w:rPr>
              <w:t>zaliczeniu końcowym</w:t>
            </w:r>
          </w:p>
        </w:tc>
        <w:tc>
          <w:tcPr>
            <w:tcW w:w="3827" w:type="dxa"/>
          </w:tcPr>
          <w:p w:rsidR="001A5681" w:rsidRPr="002724BC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SUMA GODZIN</w:t>
            </w:r>
          </w:p>
        </w:tc>
        <w:tc>
          <w:tcPr>
            <w:tcW w:w="3827" w:type="dxa"/>
          </w:tcPr>
          <w:p w:rsidR="001A5681" w:rsidRPr="002724BC" w:rsidRDefault="008E12DD" w:rsidP="002C2DD0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>58+5</w:t>
            </w:r>
            <w:r w:rsidR="002C2DD0"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>2</w:t>
            </w:r>
            <w:r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>=</w:t>
            </w:r>
            <w:r w:rsidR="00AD6A9B"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  <w:r w:rsidR="00AD6A9B"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10 </w:t>
            </w:r>
            <w:r w:rsidRPr="002724BC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2724BC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827" w:type="dxa"/>
          </w:tcPr>
          <w:p w:rsidR="001A5681" w:rsidRPr="002724BC" w:rsidRDefault="008E12DD" w:rsidP="00AD6A9B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2724BC">
              <w:rPr>
                <w:color w:val="000000" w:themeColor="text1"/>
              </w:rPr>
              <w:t>2+2=</w:t>
            </w:r>
            <w:r w:rsidR="00AD6A9B" w:rsidRPr="002724BC">
              <w:rPr>
                <w:color w:val="000000" w:themeColor="text1"/>
              </w:rPr>
              <w:t xml:space="preserve"> 4</w:t>
            </w:r>
            <w:r w:rsidR="00865E44" w:rsidRPr="002724BC">
              <w:rPr>
                <w:color w:val="000000" w:themeColor="text1"/>
              </w:rPr>
              <w:t xml:space="preserve"> </w:t>
            </w:r>
            <w:r w:rsidRPr="002724BC">
              <w:rPr>
                <w:color w:val="000000" w:themeColor="text1"/>
              </w:rPr>
              <w:t>ECTS</w:t>
            </w:r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827" w:type="dxa"/>
          </w:tcPr>
          <w:p w:rsidR="001A5681" w:rsidRPr="002724BC" w:rsidRDefault="00D16187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obowiązuje od roku akad. 2018/2019</w:t>
            </w:r>
            <w:bookmarkStart w:id="0" w:name="_GoBack"/>
            <w:bookmarkEnd w:id="0"/>
          </w:p>
        </w:tc>
      </w:tr>
      <w:tr w:rsidR="001A5681" w:rsidRPr="002724BC" w:rsidTr="00AD6A9B">
        <w:tc>
          <w:tcPr>
            <w:tcW w:w="4066" w:type="dxa"/>
          </w:tcPr>
          <w:p w:rsidR="001A5681" w:rsidRPr="002724BC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2724BC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827" w:type="dxa"/>
          </w:tcPr>
          <w:p w:rsidR="001A5681" w:rsidRPr="002724BC" w:rsidRDefault="00D16187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obowiązuje od roku akad. 2018</w:t>
            </w:r>
            <w:r w:rsidR="001A5681" w:rsidRPr="002724BC">
              <w:rPr>
                <w:i/>
                <w:color w:val="000000" w:themeColor="text1"/>
              </w:rPr>
              <w:t>/201</w:t>
            </w:r>
            <w:r>
              <w:rPr>
                <w:i/>
                <w:color w:val="000000" w:themeColor="text1"/>
              </w:rPr>
              <w:t>9</w:t>
            </w:r>
          </w:p>
        </w:tc>
      </w:tr>
    </w:tbl>
    <w:p w:rsidR="00477378" w:rsidRPr="002724BC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2724BC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477378" w:rsidRPr="002724BC" w:rsidRDefault="00357C8E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2724BC">
        <w:rPr>
          <w:color w:val="000000" w:themeColor="text1"/>
          <w:sz w:val="18"/>
        </w:rPr>
        <w:t xml:space="preserve">  65</w:t>
      </w:r>
      <w:r w:rsidR="00477378" w:rsidRPr="002724BC">
        <w:rPr>
          <w:color w:val="000000" w:themeColor="text1"/>
          <w:sz w:val="18"/>
        </w:rPr>
        <w:t xml:space="preserve"> (60+</w:t>
      </w:r>
      <w:r w:rsidR="00EE4D5F" w:rsidRPr="002724BC">
        <w:rPr>
          <w:color w:val="000000" w:themeColor="text1"/>
          <w:sz w:val="18"/>
        </w:rPr>
        <w:t xml:space="preserve"> 5</w:t>
      </w:r>
      <w:r w:rsidR="00477378" w:rsidRPr="002724BC">
        <w:rPr>
          <w:color w:val="000000" w:themeColor="text1"/>
          <w:sz w:val="18"/>
        </w:rPr>
        <w:t xml:space="preserve">)/ </w:t>
      </w:r>
      <w:r w:rsidR="00387E45" w:rsidRPr="002724BC">
        <w:rPr>
          <w:color w:val="000000" w:themeColor="text1"/>
          <w:sz w:val="18"/>
        </w:rPr>
        <w:t>ok.</w:t>
      </w:r>
      <w:r w:rsidR="00477378" w:rsidRPr="002724BC">
        <w:rPr>
          <w:color w:val="000000" w:themeColor="text1"/>
          <w:sz w:val="18"/>
        </w:rPr>
        <w:t>2 ECTS</w:t>
      </w:r>
    </w:p>
    <w:p w:rsidR="00477378" w:rsidRPr="002724BC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2724BC">
        <w:rPr>
          <w:color w:val="000000" w:themeColor="text1"/>
          <w:sz w:val="18"/>
        </w:rPr>
        <w:t>liczba pkt ECTS w ramach z</w:t>
      </w:r>
      <w:r w:rsidR="002458F8">
        <w:rPr>
          <w:color w:val="000000" w:themeColor="text1"/>
          <w:sz w:val="18"/>
        </w:rPr>
        <w:t>ajęć o charakterze praktycznym 65 / ok. 2</w:t>
      </w:r>
      <w:r w:rsidRPr="002724BC">
        <w:rPr>
          <w:color w:val="000000" w:themeColor="text1"/>
          <w:sz w:val="18"/>
        </w:rPr>
        <w:t xml:space="preserve"> ECTS </w:t>
      </w:r>
    </w:p>
    <w:p w:rsidR="001A5681" w:rsidRPr="002724BC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2724BC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2724BC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2724BC">
        <w:tc>
          <w:tcPr>
            <w:tcW w:w="3544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2724BC" w:rsidRDefault="008E12DD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2724BC">
        <w:tc>
          <w:tcPr>
            <w:tcW w:w="3544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2724BC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2724BC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2724BC">
        <w:rPr>
          <w:smallCaps w:val="0"/>
          <w:color w:val="000000" w:themeColor="text1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5681" w:rsidRPr="00D16187">
        <w:tc>
          <w:tcPr>
            <w:tcW w:w="7513" w:type="dxa"/>
          </w:tcPr>
          <w:p w:rsidR="008359A3" w:rsidRPr="002724BC" w:rsidRDefault="008359A3" w:rsidP="008359A3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  <w:lang w:val="en-US"/>
              </w:rPr>
            </w:pPr>
            <w:r w:rsidRPr="002458F8">
              <w:rPr>
                <w:b w:val="0"/>
                <w:smallCaps w:val="0"/>
                <w:color w:val="000000" w:themeColor="text1"/>
                <w:sz w:val="22"/>
              </w:rPr>
              <w:t xml:space="preserve">Literatura </w:t>
            </w:r>
            <w:proofErr w:type="spellStart"/>
            <w:r w:rsidRPr="002724BC">
              <w:rPr>
                <w:b w:val="0"/>
                <w:smallCaps w:val="0"/>
                <w:color w:val="000000" w:themeColor="text1"/>
                <w:sz w:val="22"/>
                <w:lang w:val="en-US"/>
              </w:rPr>
              <w:t>podstawowa</w:t>
            </w:r>
            <w:proofErr w:type="spellEnd"/>
            <w:r w:rsidRPr="002724BC">
              <w:rPr>
                <w:b w:val="0"/>
                <w:smallCaps w:val="0"/>
                <w:color w:val="000000" w:themeColor="text1"/>
                <w:sz w:val="22"/>
                <w:lang w:val="en-US"/>
              </w:rPr>
              <w:t xml:space="preserve">: </w:t>
            </w:r>
          </w:p>
          <w:p w:rsidR="008359A3" w:rsidRPr="002724BC" w:rsidRDefault="008359A3" w:rsidP="008359A3">
            <w:pPr>
              <w:spacing w:after="0"/>
              <w:rPr>
                <w:rFonts w:cs="Calibri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2724BC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Bęza</w:t>
            </w:r>
            <w:proofErr w:type="spellEnd"/>
            <w:r w:rsidRPr="002724BC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 S., </w:t>
            </w:r>
            <w:r w:rsidRPr="002724BC">
              <w:rPr>
                <w:rFonts w:cs="Calibri"/>
                <w:i/>
                <w:color w:val="000000" w:themeColor="text1"/>
                <w:sz w:val="20"/>
                <w:szCs w:val="20"/>
                <w:lang w:val="de-DE"/>
              </w:rPr>
              <w:t>Deutsch im Büro</w:t>
            </w:r>
            <w:r w:rsidRPr="002724BC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724BC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Poltext</w:t>
            </w:r>
            <w:proofErr w:type="spellEnd"/>
            <w:r w:rsidRPr="002724BC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 2003</w:t>
            </w:r>
          </w:p>
          <w:p w:rsidR="008359A3" w:rsidRPr="002724BC" w:rsidRDefault="008359A3" w:rsidP="008359A3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Deutsch als Fremdsprache für Juristen</w:t>
            </w: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, Goethe – Institut 2005</w:t>
            </w:r>
          </w:p>
          <w:p w:rsidR="008359A3" w:rsidRPr="002724BC" w:rsidRDefault="008359A3" w:rsidP="008359A3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Kołsut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S. ,</w:t>
            </w:r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Politik und Recht auf Deutsch</w:t>
            </w: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Poltext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2000</w:t>
            </w:r>
          </w:p>
          <w:p w:rsidR="008359A3" w:rsidRPr="002724BC" w:rsidRDefault="008359A3" w:rsidP="008359A3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Kołsut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S.,</w:t>
            </w:r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Wirtschaftsgespräche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,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Poltext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2001</w:t>
            </w:r>
          </w:p>
          <w:p w:rsidR="008359A3" w:rsidRPr="002724BC" w:rsidRDefault="008359A3" w:rsidP="008359A3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Schwierrskott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E.,</w:t>
            </w:r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Deutsche</w:t>
            </w:r>
            <w:proofErr w:type="spellEnd"/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 xml:space="preserve"> juristische Fachbegriffe in Übungen</w:t>
            </w: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 , 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Wyd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. C.H.Beck 2004</w:t>
            </w:r>
          </w:p>
          <w:p w:rsidR="001A5681" w:rsidRPr="002724BC" w:rsidRDefault="001A5681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</w:pPr>
          </w:p>
          <w:p w:rsidR="00185EA5" w:rsidRPr="002724BC" w:rsidRDefault="00185EA5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</w:pPr>
          </w:p>
        </w:tc>
      </w:tr>
      <w:tr w:rsidR="001A5681" w:rsidRPr="002724BC">
        <w:tc>
          <w:tcPr>
            <w:tcW w:w="7513" w:type="dxa"/>
          </w:tcPr>
          <w:p w:rsidR="001A5681" w:rsidRPr="002724BC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  <w:r w:rsidRPr="002724BC">
              <w:rPr>
                <w:b w:val="0"/>
                <w:smallCaps w:val="0"/>
                <w:color w:val="000000" w:themeColor="text1"/>
                <w:sz w:val="22"/>
              </w:rPr>
              <w:t xml:space="preserve">Literatura uzupełniająca: </w:t>
            </w:r>
          </w:p>
          <w:p w:rsidR="008359A3" w:rsidRPr="002724BC" w:rsidRDefault="008359A3" w:rsidP="00185EA5">
            <w:pPr>
              <w:spacing w:after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 xml:space="preserve">Ćwikowska B. Jaroszewicz B., </w:t>
            </w:r>
            <w:r w:rsidRPr="002724BC">
              <w:rPr>
                <w:i/>
                <w:color w:val="000000" w:themeColor="text1"/>
                <w:sz w:val="20"/>
                <w:szCs w:val="20"/>
              </w:rPr>
              <w:t>Repetytorium gramatyczne</w:t>
            </w:r>
            <w:r w:rsidRPr="002724BC">
              <w:rPr>
                <w:color w:val="000000" w:themeColor="text1"/>
                <w:sz w:val="20"/>
                <w:szCs w:val="20"/>
              </w:rPr>
              <w:t>, Wyd. LektorKlett, Poznań2004</w:t>
            </w:r>
          </w:p>
          <w:p w:rsidR="008359A3" w:rsidRPr="002724BC" w:rsidRDefault="008359A3" w:rsidP="00185EA5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 xml:space="preserve">Gębal .P, Ganczar M.,Kołut S. ., </w:t>
            </w:r>
            <w:r w:rsidRPr="002724BC">
              <w:rPr>
                <w:i/>
                <w:color w:val="000000" w:themeColor="text1"/>
                <w:sz w:val="20"/>
                <w:szCs w:val="20"/>
              </w:rPr>
              <w:t>Repetytorium leksykalne. Język</w:t>
            </w:r>
            <w:r w:rsidRPr="002724B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724BC">
              <w:rPr>
                <w:i/>
                <w:color w:val="000000" w:themeColor="text1"/>
                <w:sz w:val="20"/>
                <w:szCs w:val="20"/>
              </w:rPr>
              <w:t>niemiecki</w:t>
            </w:r>
            <w:r w:rsidRPr="002724BC">
              <w:rPr>
                <w:color w:val="000000" w:themeColor="text1"/>
                <w:sz w:val="20"/>
                <w:szCs w:val="20"/>
              </w:rPr>
              <w:t xml:space="preserve">, Wyd. LektorKlet, Poznań, wyd. </w:t>
            </w: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II</w:t>
            </w:r>
          </w:p>
          <w:p w:rsidR="008359A3" w:rsidRPr="002724BC" w:rsidRDefault="008359A3" w:rsidP="00185EA5">
            <w:pPr>
              <w:spacing w:after="0"/>
              <w:rPr>
                <w:color w:val="000000" w:themeColor="text1"/>
                <w:sz w:val="20"/>
                <w:szCs w:val="20"/>
                <w:lang w:val="de-DE"/>
              </w:rPr>
            </w:pPr>
            <w:r w:rsidRPr="002724BC">
              <w:rPr>
                <w:color w:val="000000" w:themeColor="text1"/>
                <w:sz w:val="20"/>
                <w:szCs w:val="20"/>
                <w:lang w:val="de-DE"/>
              </w:rPr>
              <w:lastRenderedPageBreak/>
              <w:t xml:space="preserve">Wagner 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A.,</w:t>
            </w:r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Sprechen</w:t>
            </w:r>
            <w:proofErr w:type="spellEnd"/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 xml:space="preserve"> ohne </w:t>
            </w:r>
            <w:proofErr w:type="spellStart"/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Probleme</w:t>
            </w: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,Wyd.Wagros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, Poznań 2007</w:t>
            </w:r>
          </w:p>
          <w:p w:rsidR="008359A3" w:rsidRPr="002724BC" w:rsidRDefault="008359A3" w:rsidP="00185EA5">
            <w:pPr>
              <w:spacing w:after="0"/>
              <w:rPr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Rostek E.M., </w:t>
            </w:r>
            <w:r w:rsidRPr="002724BC">
              <w:rPr>
                <w:i/>
                <w:color w:val="000000" w:themeColor="text1"/>
                <w:sz w:val="20"/>
                <w:szCs w:val="20"/>
                <w:lang w:val="de-DE"/>
              </w:rPr>
              <w:t>Argumentieren ohne Probleme</w:t>
            </w:r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>Wyd</w:t>
            </w:r>
            <w:proofErr w:type="spellEnd"/>
            <w:r w:rsidRPr="002724BC">
              <w:rPr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2724BC">
              <w:rPr>
                <w:color w:val="000000" w:themeColor="text1"/>
                <w:sz w:val="20"/>
                <w:szCs w:val="20"/>
              </w:rPr>
              <w:t>Wagros, Poznań 2007</w:t>
            </w:r>
          </w:p>
          <w:p w:rsidR="008359A3" w:rsidRPr="002724BC" w:rsidRDefault="008359A3" w:rsidP="00185EA5">
            <w:pPr>
              <w:spacing w:after="0"/>
              <w:rPr>
                <w:rStyle w:val="Uwydatnienie"/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 xml:space="preserve">Słownik / Encyklopedia niemiecko-niemiecka /gramatyka /repetytoria/ </w:t>
            </w:r>
            <w:r w:rsidRPr="002724BC">
              <w:rPr>
                <w:rStyle w:val="Uwydatnienie"/>
                <w:i w:val="0"/>
                <w:iCs w:val="0"/>
                <w:color w:val="000000" w:themeColor="text1"/>
                <w:sz w:val="20"/>
                <w:szCs w:val="20"/>
              </w:rPr>
              <w:t>http://google.woerterbuch.reference.com</w:t>
            </w:r>
          </w:p>
          <w:p w:rsidR="008359A3" w:rsidRPr="002724BC" w:rsidRDefault="008359A3" w:rsidP="00185EA5">
            <w:pPr>
              <w:spacing w:after="0"/>
              <w:rPr>
                <w:rStyle w:val="Uwydatnienie"/>
                <w:i w:val="0"/>
                <w:color w:val="000000" w:themeColor="text1"/>
                <w:sz w:val="20"/>
                <w:szCs w:val="20"/>
              </w:rPr>
            </w:pPr>
            <w:r w:rsidRPr="002724BC">
              <w:rPr>
                <w:rStyle w:val="Uwydatnienie"/>
                <w:i w:val="0"/>
                <w:color w:val="000000" w:themeColor="text1"/>
                <w:sz w:val="20"/>
                <w:szCs w:val="20"/>
              </w:rPr>
              <w:t>http://www.abkuerzungen.de</w:t>
            </w:r>
          </w:p>
          <w:p w:rsidR="008359A3" w:rsidRPr="002724BC" w:rsidRDefault="008359A3" w:rsidP="00185EA5">
            <w:pPr>
              <w:spacing w:after="0"/>
              <w:rPr>
                <w:rStyle w:val="Uwydatnienie"/>
                <w:i w:val="0"/>
                <w:color w:val="000000" w:themeColor="text1"/>
                <w:sz w:val="20"/>
                <w:szCs w:val="20"/>
              </w:rPr>
            </w:pPr>
            <w:r w:rsidRPr="002724BC">
              <w:rPr>
                <w:color w:val="000000" w:themeColor="text1"/>
                <w:sz w:val="20"/>
                <w:szCs w:val="20"/>
              </w:rPr>
              <w:t>M</w:t>
            </w:r>
            <w:r w:rsidRPr="002724BC">
              <w:rPr>
                <w:rStyle w:val="Uwydatnienie"/>
                <w:color w:val="000000" w:themeColor="text1"/>
                <w:sz w:val="20"/>
                <w:szCs w:val="20"/>
              </w:rPr>
              <w:t>a</w:t>
            </w:r>
            <w:r w:rsidRPr="002724BC">
              <w:rPr>
                <w:rStyle w:val="Uwydatnienie"/>
                <w:i w:val="0"/>
                <w:color w:val="000000" w:themeColor="text1"/>
                <w:sz w:val="20"/>
                <w:szCs w:val="20"/>
              </w:rPr>
              <w:t>teriały prasowe i artykuły prasowe z zakresu tematyki prac magisterskich i programu studiów</w:t>
            </w:r>
          </w:p>
          <w:p w:rsidR="001A5681" w:rsidRPr="002724BC" w:rsidRDefault="008359A3" w:rsidP="00185EA5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2724BC">
              <w:rPr>
                <w:rStyle w:val="Uwydatnienie"/>
                <w:b w:val="0"/>
                <w:i w:val="0"/>
                <w:color w:val="000000" w:themeColor="text1"/>
                <w:sz w:val="20"/>
                <w:szCs w:val="20"/>
              </w:rPr>
              <w:t>e-dydaktyka (strona UR)</w:t>
            </w:r>
          </w:p>
        </w:tc>
      </w:tr>
    </w:tbl>
    <w:p w:rsidR="001A5681" w:rsidRPr="002724BC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2724BC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2724BC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</w:p>
    <w:sectPr w:rsidR="00C125E3" w:rsidRPr="002724BC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A3F" w:rsidRDefault="00FB5A3F" w:rsidP="004D7879">
      <w:r>
        <w:separator/>
      </w:r>
    </w:p>
  </w:endnote>
  <w:endnote w:type="continuationSeparator" w:id="0">
    <w:p w:rsidR="00FB5A3F" w:rsidRDefault="00FB5A3F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A3F" w:rsidRDefault="00FB5A3F" w:rsidP="004D7879">
      <w:r>
        <w:separator/>
      </w:r>
    </w:p>
  </w:footnote>
  <w:footnote w:type="continuationSeparator" w:id="0">
    <w:p w:rsidR="00FB5A3F" w:rsidRDefault="00FB5A3F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17B69"/>
    <w:rsid w:val="00027B10"/>
    <w:rsid w:val="0003372D"/>
    <w:rsid w:val="000342C3"/>
    <w:rsid w:val="00056EE9"/>
    <w:rsid w:val="00073B45"/>
    <w:rsid w:val="000854B4"/>
    <w:rsid w:val="000A776D"/>
    <w:rsid w:val="001418B9"/>
    <w:rsid w:val="001450D4"/>
    <w:rsid w:val="00185EA5"/>
    <w:rsid w:val="001A0B0B"/>
    <w:rsid w:val="001A5681"/>
    <w:rsid w:val="001C0646"/>
    <w:rsid w:val="001D693B"/>
    <w:rsid w:val="00205C67"/>
    <w:rsid w:val="002458F8"/>
    <w:rsid w:val="00252F3E"/>
    <w:rsid w:val="00253008"/>
    <w:rsid w:val="002724BC"/>
    <w:rsid w:val="002C2DD0"/>
    <w:rsid w:val="002E4B69"/>
    <w:rsid w:val="00350D14"/>
    <w:rsid w:val="00357381"/>
    <w:rsid w:val="00357C8E"/>
    <w:rsid w:val="00373768"/>
    <w:rsid w:val="00387E45"/>
    <w:rsid w:val="00394247"/>
    <w:rsid w:val="003A636D"/>
    <w:rsid w:val="003B71C0"/>
    <w:rsid w:val="003D646D"/>
    <w:rsid w:val="0040183F"/>
    <w:rsid w:val="0041527C"/>
    <w:rsid w:val="004153DE"/>
    <w:rsid w:val="00441A63"/>
    <w:rsid w:val="00477378"/>
    <w:rsid w:val="00477BCF"/>
    <w:rsid w:val="004C1586"/>
    <w:rsid w:val="004D7879"/>
    <w:rsid w:val="004E24A5"/>
    <w:rsid w:val="00506442"/>
    <w:rsid w:val="00534E36"/>
    <w:rsid w:val="00550669"/>
    <w:rsid w:val="00591A51"/>
    <w:rsid w:val="005C4A4D"/>
    <w:rsid w:val="005D7FE0"/>
    <w:rsid w:val="005F138C"/>
    <w:rsid w:val="006161DB"/>
    <w:rsid w:val="00625177"/>
    <w:rsid w:val="00640EFD"/>
    <w:rsid w:val="0065640F"/>
    <w:rsid w:val="0065747D"/>
    <w:rsid w:val="00671241"/>
    <w:rsid w:val="00690A35"/>
    <w:rsid w:val="006939B0"/>
    <w:rsid w:val="00696553"/>
    <w:rsid w:val="006F3316"/>
    <w:rsid w:val="00706211"/>
    <w:rsid w:val="0071762B"/>
    <w:rsid w:val="00720902"/>
    <w:rsid w:val="00734418"/>
    <w:rsid w:val="00741629"/>
    <w:rsid w:val="007524EC"/>
    <w:rsid w:val="007540E2"/>
    <w:rsid w:val="00754BEE"/>
    <w:rsid w:val="00786686"/>
    <w:rsid w:val="007D28AD"/>
    <w:rsid w:val="007F1F92"/>
    <w:rsid w:val="008020FF"/>
    <w:rsid w:val="0080592C"/>
    <w:rsid w:val="00814619"/>
    <w:rsid w:val="00814B04"/>
    <w:rsid w:val="008256E5"/>
    <w:rsid w:val="008359A3"/>
    <w:rsid w:val="008360F6"/>
    <w:rsid w:val="008501B0"/>
    <w:rsid w:val="00855409"/>
    <w:rsid w:val="00865E44"/>
    <w:rsid w:val="0086687D"/>
    <w:rsid w:val="008A1E51"/>
    <w:rsid w:val="008B0CCB"/>
    <w:rsid w:val="008C47C4"/>
    <w:rsid w:val="008D4C59"/>
    <w:rsid w:val="008E12DD"/>
    <w:rsid w:val="008E761C"/>
    <w:rsid w:val="008F5DF5"/>
    <w:rsid w:val="0092448C"/>
    <w:rsid w:val="009503A3"/>
    <w:rsid w:val="0095271A"/>
    <w:rsid w:val="009719C3"/>
    <w:rsid w:val="009737BF"/>
    <w:rsid w:val="009806A3"/>
    <w:rsid w:val="009A6BF4"/>
    <w:rsid w:val="009E1941"/>
    <w:rsid w:val="009E40AB"/>
    <w:rsid w:val="00A14EF0"/>
    <w:rsid w:val="00A50AD1"/>
    <w:rsid w:val="00AB3313"/>
    <w:rsid w:val="00AB7F28"/>
    <w:rsid w:val="00AD6A9B"/>
    <w:rsid w:val="00AE00DC"/>
    <w:rsid w:val="00B20CC2"/>
    <w:rsid w:val="00B34928"/>
    <w:rsid w:val="00B353FE"/>
    <w:rsid w:val="00B456F3"/>
    <w:rsid w:val="00B74E09"/>
    <w:rsid w:val="00BB2538"/>
    <w:rsid w:val="00BF5F06"/>
    <w:rsid w:val="00C125E3"/>
    <w:rsid w:val="00C1397A"/>
    <w:rsid w:val="00C9365E"/>
    <w:rsid w:val="00C9725D"/>
    <w:rsid w:val="00CA3971"/>
    <w:rsid w:val="00CB218E"/>
    <w:rsid w:val="00CC0725"/>
    <w:rsid w:val="00CC5ADE"/>
    <w:rsid w:val="00CD3FF6"/>
    <w:rsid w:val="00D16187"/>
    <w:rsid w:val="00D259A6"/>
    <w:rsid w:val="00D41327"/>
    <w:rsid w:val="00D44044"/>
    <w:rsid w:val="00D45A60"/>
    <w:rsid w:val="00D5396C"/>
    <w:rsid w:val="00DA2701"/>
    <w:rsid w:val="00DA571B"/>
    <w:rsid w:val="00DB5B80"/>
    <w:rsid w:val="00DF576E"/>
    <w:rsid w:val="00E03942"/>
    <w:rsid w:val="00E03D3F"/>
    <w:rsid w:val="00E41501"/>
    <w:rsid w:val="00E43994"/>
    <w:rsid w:val="00E6449F"/>
    <w:rsid w:val="00E65D7C"/>
    <w:rsid w:val="00E66FA9"/>
    <w:rsid w:val="00E9644B"/>
    <w:rsid w:val="00EA4DD4"/>
    <w:rsid w:val="00EB082F"/>
    <w:rsid w:val="00EE4D5F"/>
    <w:rsid w:val="00EF5A5E"/>
    <w:rsid w:val="00EF6C54"/>
    <w:rsid w:val="00F032D8"/>
    <w:rsid w:val="00F354DF"/>
    <w:rsid w:val="00F52609"/>
    <w:rsid w:val="00F64B32"/>
    <w:rsid w:val="00F6737F"/>
    <w:rsid w:val="00F946F2"/>
    <w:rsid w:val="00FB5A3F"/>
    <w:rsid w:val="00FC390D"/>
    <w:rsid w:val="00FE3228"/>
    <w:rsid w:val="00FE5C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477378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8359A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1652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24</cp:revision>
  <cp:lastPrinted>2016-01-27T06:45:00Z</cp:lastPrinted>
  <dcterms:created xsi:type="dcterms:W3CDTF">2015-04-07T07:53:00Z</dcterms:created>
  <dcterms:modified xsi:type="dcterms:W3CDTF">2018-03-12T08:44:00Z</dcterms:modified>
</cp:coreProperties>
</file>